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C5" w:rsidRDefault="00CF0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IZVJEŠĆE</w:t>
      </w:r>
    </w:p>
    <w:p w:rsidR="007839C5" w:rsidRDefault="00CF0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Županijsko natjecanje – izložbe učenika osnovnih i srednjih škola iz područja vizualnih umjetnosti i dizajna LIK 2021.</w:t>
      </w: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 bila je domaćin Županijskog natjecanja - izložbe učenika osnovnih i srednjih škola iz područja vizualnih umjetnosti i dizajna LIK 2021.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ovoj su razini natjecanja sudjelovali učenici osnovnih i srednjih škola koji su ostvarili najbolje rezultate na školskim natjecanjima (1A i 2A kategorija).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Županijsku razinu natjecanja organiziralo je  Županijsko povjerenstvo čiji je zadatak bio  selektiranje likovnih radova učenika.  Na Županijsko natjecanje pristiglo je  ukupno 125 radova, od toga 112 iz osnovnih i  13 radova iz srednjih škola Istarske županije.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se sastanak organizacijskog povjerenstva  održao u virtualnom okruženju, a svi kasniji dogovori odvijali su se telefonskim putem  i virtualno, u aplikaciji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ovogodišnjeg Natjecanja–izložbe učenika osnovnih i srednjih škola iz područja vizualnih umjetnosti i dizajna ‒ LIK  2021. bila je  </w:t>
      </w:r>
      <w:r>
        <w:rPr>
          <w:rFonts w:ascii="Times New Roman" w:hAnsi="Times New Roman" w:cs="Times New Roman"/>
          <w:b/>
          <w:sz w:val="24"/>
          <w:szCs w:val="24"/>
        </w:rPr>
        <w:t>PORTRET I AUTOPORTRET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9C5" w:rsidRDefault="00CF067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1A- osnovne škole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osnovnih škola, od 5. do 8. razreda, tema poticaja bila je </w:t>
      </w:r>
      <w:r>
        <w:rPr>
          <w:rFonts w:ascii="Times New Roman" w:hAnsi="Times New Roman" w:cs="Times New Roman"/>
          <w:b/>
          <w:sz w:val="24"/>
          <w:szCs w:val="24"/>
        </w:rPr>
        <w:t>hrvatska folklorna i tradicijska etnografska baština</w:t>
      </w:r>
      <w:r>
        <w:rPr>
          <w:rFonts w:ascii="Times New Roman" w:hAnsi="Times New Roman" w:cs="Times New Roman"/>
          <w:sz w:val="24"/>
          <w:szCs w:val="24"/>
        </w:rPr>
        <w:t xml:space="preserve">.  Učenici su trebali samostalno kreirati ornament u boji u grafičkoj tehnici visokog tiska,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kolagrafija</w:t>
      </w:r>
      <w:proofErr w:type="spellEnd"/>
      <w:r>
        <w:rPr>
          <w:rFonts w:ascii="Times New Roman" w:hAnsi="Times New Roman" w:cs="Times New Roman"/>
          <w:sz w:val="24"/>
          <w:szCs w:val="24"/>
        </w:rPr>
        <w:t>, koristeći materijale i plohe različitih reljefnih površina/tekstura ili digitalni crtež u jednoj od besplatnih aplikacija za crtanje.</w:t>
      </w:r>
    </w:p>
    <w:p w:rsidR="007839C5" w:rsidRDefault="00CF067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Kategorija 2A – srednje škole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srednjih škola tema poticaja bila je </w:t>
      </w:r>
      <w:r>
        <w:rPr>
          <w:rFonts w:ascii="Times New Roman" w:hAnsi="Times New Roman" w:cs="Times New Roman"/>
          <w:b/>
          <w:sz w:val="24"/>
          <w:szCs w:val="24"/>
        </w:rPr>
        <w:t>Ljudsko tijelo u umjetnosti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trebali izraditi portret ili autoportret korištenjem likovnih tehnika crtanja,  slikanja ili video uratka.  Zadatak se zasnivao na promišljanju ideje i optimalnim pretpostavkama za realizaciju te ideje, uključujući istraživački rad, iskustvo i kreativni potencijal.</w:t>
      </w: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prosudbeno povjerenstvo odabralo je deset radova u kategoriji osnovnih škola i pet radova u kategoriji srednjih škola za Županijsko natjecanje - izložbu.</w:t>
      </w: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Virtualna izložba odabranih likovnih radova 1A i 2A kategorije nakon provedenog županijskog natjecanja može se pogledati na mrežnoj stranici:                 </w:t>
      </w:r>
      <w:hyperlink r:id="rId5">
        <w:r>
          <w:rPr>
            <w:rStyle w:val="Internetskapoveznica"/>
            <w:rFonts w:ascii="Times New Roman" w:hAnsi="Times New Roman" w:cs="Times New Roman"/>
            <w:sz w:val="24"/>
            <w:szCs w:val="24"/>
          </w:rPr>
          <w:t>https://www.artsteps.com/view/6055e6f7774f858750d6fa56/?currentUser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uradak učenika 4. razreda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Đurđevića, SŠ Vladimir Gortan Buje; mentorica Nataša Bezić, prof. mentor, može se pogledati na poveznici:</w:t>
      </w:r>
    </w:p>
    <w:p w:rsidR="007839C5" w:rsidRDefault="001F2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00CF067A">
          <w:rPr>
            <w:rStyle w:val="Internetskapoveznica"/>
            <w:rFonts w:ascii="Times New Roman" w:hAnsi="Times New Roman" w:cs="Times New Roman"/>
            <w:sz w:val="24"/>
            <w:szCs w:val="24"/>
          </w:rPr>
          <w:t>https://onedrive.live.com/?authkey=%21ACppgXQaJeArACw&amp;cid=92277EF0A3FB9705&amp;id=92277EF0A3FB9705%215275&amp;parId=92277EF0A3FB9705%215269&amp;o=OneUp</w:t>
        </w:r>
      </w:hyperlink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uradak nije bilo moguće postaviti na izložbu u obliku videa jer je zauzimao više od maksimalnih 4 MB koliko se može spremiti u programu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Artsteps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županijskog natjecanja na državnu se razinu dostavljaju maksimalno tri rada 1A i tri rada 2A kategorije. Ove godine se na državnu razinu dostavljaju samo fotografije radova, a ne radovi u fizičkom obliku kao što je bilo proteklih godina.</w:t>
      </w:r>
    </w:p>
    <w:p w:rsidR="007839C5" w:rsidRDefault="007839C5"/>
    <w:p w:rsidR="007839C5" w:rsidRDefault="007839C5"/>
    <w:p w:rsidR="007839C5" w:rsidRDefault="00CF067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Članovi Županijskog prosudbenog povjerenstva bili su:</w:t>
      </w:r>
    </w:p>
    <w:p w:rsidR="007839C5" w:rsidRDefault="00CF06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Sardoz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mentor, Škola primijenjenih umjetnosti i dizajna Pula  - predsjednik</w:t>
      </w:r>
    </w:p>
    <w:p w:rsidR="007839C5" w:rsidRDefault="00CF06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Svetvinčenat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član</w:t>
      </w:r>
    </w:p>
    <w:p w:rsidR="007839C5" w:rsidRDefault="00CF06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Starčević, prof. LK,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- član</w:t>
      </w: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Popis odabranih radova za izložbu:</w:t>
      </w:r>
    </w:p>
    <w:p w:rsidR="007839C5" w:rsidRDefault="00CF067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Kategorija 1A - osnovne škole</w:t>
      </w:r>
    </w:p>
    <w:tbl>
      <w:tblPr>
        <w:tblStyle w:val="Reetkatablice"/>
        <w:tblpPr w:leftFromText="180" w:rightFromText="180" w:vertAnchor="text" w:horzAnchor="margin" w:tblpXSpec="center" w:tblpY="125"/>
        <w:tblW w:w="9073" w:type="dxa"/>
        <w:tblLayout w:type="fixed"/>
        <w:tblLook w:val="04A0" w:firstRow="1" w:lastRow="0" w:firstColumn="1" w:lastColumn="0" w:noHBand="0" w:noVBand="1"/>
      </w:tblPr>
      <w:tblGrid>
        <w:gridCol w:w="523"/>
        <w:gridCol w:w="2046"/>
        <w:gridCol w:w="1136"/>
        <w:gridCol w:w="3236"/>
        <w:gridCol w:w="2132"/>
      </w:tblGrid>
      <w:tr w:rsidR="007839C5" w:rsidTr="001F29F7">
        <w:trPr>
          <w:trHeight w:val="415"/>
        </w:trPr>
        <w:tc>
          <w:tcPr>
            <w:tcW w:w="523" w:type="dxa"/>
          </w:tcPr>
          <w:p w:rsidR="007839C5" w:rsidRDefault="007839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UČENIK/ICA</w:t>
            </w:r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MENTOR</w:t>
            </w:r>
          </w:p>
        </w:tc>
      </w:tr>
      <w:tr w:rsidR="007839C5" w:rsidTr="001F29F7">
        <w:trPr>
          <w:trHeight w:val="426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Baćac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Vladimira Nazora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Potpićan</w:t>
            </w:r>
            <w:proofErr w:type="spellEnd"/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Eni Blašković</w:t>
            </w:r>
          </w:p>
        </w:tc>
      </w:tr>
      <w:tr w:rsidR="007839C5" w:rsidTr="001F29F7">
        <w:trPr>
          <w:trHeight w:val="571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Izabel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Versa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Milana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Šorga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Oprtalj</w:t>
            </w:r>
            <w:proofErr w:type="spellEnd"/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Dželalija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Jakominić</w:t>
            </w:r>
            <w:proofErr w:type="spellEnd"/>
          </w:p>
        </w:tc>
      </w:tr>
      <w:tr w:rsidR="007839C5" w:rsidTr="001F29F7">
        <w:trPr>
          <w:trHeight w:val="426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Maružin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Marčana</w:t>
            </w:r>
            <w:proofErr w:type="spellEnd"/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Vitasović</w:t>
            </w:r>
            <w:proofErr w:type="spellEnd"/>
          </w:p>
        </w:tc>
      </w:tr>
      <w:tr w:rsidR="007839C5" w:rsidTr="001F29F7">
        <w:trPr>
          <w:trHeight w:val="415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Veznaver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 Mate Balota Buje</w:t>
            </w:r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Nataša Bezić</w:t>
            </w:r>
          </w:p>
        </w:tc>
      </w:tr>
      <w:tr w:rsidR="007839C5" w:rsidTr="001F29F7">
        <w:trPr>
          <w:trHeight w:val="415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Rebeka Goleš</w:t>
            </w:r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Tar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Vabriga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Tar</w:t>
            </w:r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Dželalija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Jakominić</w:t>
            </w:r>
            <w:proofErr w:type="spellEnd"/>
          </w:p>
        </w:tc>
      </w:tr>
      <w:tr w:rsidR="007839C5" w:rsidTr="001F29F7">
        <w:trPr>
          <w:trHeight w:val="426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Lana Košara</w:t>
            </w:r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Petra Studenca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Kanfanar</w:t>
            </w:r>
            <w:proofErr w:type="spellEnd"/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Vitasović</w:t>
            </w:r>
            <w:proofErr w:type="spellEnd"/>
          </w:p>
        </w:tc>
      </w:tr>
      <w:tr w:rsidR="007839C5" w:rsidTr="001F29F7">
        <w:trPr>
          <w:trHeight w:val="415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Vidulin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Petra Studenca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Kanfanar</w:t>
            </w:r>
            <w:proofErr w:type="spellEnd"/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Vitasović</w:t>
            </w:r>
            <w:proofErr w:type="spellEnd"/>
          </w:p>
        </w:tc>
      </w:tr>
      <w:tr w:rsidR="007839C5" w:rsidTr="001F29F7">
        <w:trPr>
          <w:trHeight w:val="415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Sara Kovačić</w:t>
            </w:r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 Ivan Goran Kovačić Čepić</w:t>
            </w:r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Eni Blašković</w:t>
            </w:r>
          </w:p>
        </w:tc>
      </w:tr>
      <w:tr w:rsidR="007839C5" w:rsidTr="001F29F7">
        <w:trPr>
          <w:trHeight w:val="415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Anđelina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Videc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Milana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Šorga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Oprtalj</w:t>
            </w:r>
            <w:proofErr w:type="spellEnd"/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Dželalija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Jakominić</w:t>
            </w:r>
            <w:proofErr w:type="spellEnd"/>
          </w:p>
        </w:tc>
      </w:tr>
      <w:tr w:rsidR="007839C5" w:rsidTr="001F29F7">
        <w:trPr>
          <w:trHeight w:val="415"/>
        </w:trPr>
        <w:tc>
          <w:tcPr>
            <w:tcW w:w="523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Ardalić</w:t>
            </w:r>
            <w:proofErr w:type="spellEnd"/>
          </w:p>
        </w:tc>
        <w:tc>
          <w:tcPr>
            <w:tcW w:w="11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236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 Vladimira Gortana Žminj</w:t>
            </w:r>
          </w:p>
        </w:tc>
        <w:tc>
          <w:tcPr>
            <w:tcW w:w="2132" w:type="dxa"/>
          </w:tcPr>
          <w:p w:rsidR="007839C5" w:rsidRDefault="00CF06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Milotić</w:t>
            </w:r>
            <w:proofErr w:type="spellEnd"/>
          </w:p>
        </w:tc>
      </w:tr>
    </w:tbl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Kategorija 2A - srednje škole:</w:t>
      </w:r>
    </w:p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1421" w:tblpY="28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3260"/>
        <w:gridCol w:w="2127"/>
      </w:tblGrid>
      <w:tr w:rsidR="007839C5" w:rsidTr="001F29F7">
        <w:trPr>
          <w:trHeight w:val="454"/>
        </w:trPr>
        <w:tc>
          <w:tcPr>
            <w:tcW w:w="567" w:type="dxa"/>
          </w:tcPr>
          <w:p w:rsidR="007839C5" w:rsidRDefault="007839C5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UČENIK/ICA</w:t>
            </w:r>
          </w:p>
        </w:tc>
        <w:tc>
          <w:tcPr>
            <w:tcW w:w="113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260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12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MENTOR</w:t>
            </w:r>
          </w:p>
        </w:tc>
      </w:tr>
      <w:tr w:rsidR="007839C5" w:rsidTr="001F29F7">
        <w:trPr>
          <w:trHeight w:val="467"/>
        </w:trPr>
        <w:tc>
          <w:tcPr>
            <w:tcW w:w="56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Arjan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113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razred</w:t>
            </w:r>
          </w:p>
        </w:tc>
        <w:tc>
          <w:tcPr>
            <w:tcW w:w="3260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SŠ Vladimir Gortan Buje</w:t>
            </w:r>
          </w:p>
        </w:tc>
        <w:tc>
          <w:tcPr>
            <w:tcW w:w="212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Nataša Bezić</w:t>
            </w:r>
          </w:p>
        </w:tc>
      </w:tr>
      <w:tr w:rsidR="007839C5" w:rsidTr="001F29F7">
        <w:trPr>
          <w:trHeight w:val="454"/>
        </w:trPr>
        <w:tc>
          <w:tcPr>
            <w:tcW w:w="56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Flavia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Paliaga</w:t>
            </w:r>
            <w:proofErr w:type="spellEnd"/>
          </w:p>
        </w:tc>
        <w:tc>
          <w:tcPr>
            <w:tcW w:w="113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3260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SŠ Zvane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Črnje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Rovinj</w:t>
            </w:r>
          </w:p>
        </w:tc>
        <w:tc>
          <w:tcPr>
            <w:tcW w:w="212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Milotić</w:t>
            </w:r>
            <w:proofErr w:type="spellEnd"/>
          </w:p>
        </w:tc>
      </w:tr>
      <w:tr w:rsidR="007839C5" w:rsidTr="001F29F7">
        <w:trPr>
          <w:trHeight w:val="454"/>
        </w:trPr>
        <w:tc>
          <w:tcPr>
            <w:tcW w:w="56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Antonini</w:t>
            </w:r>
            <w:proofErr w:type="spellEnd"/>
          </w:p>
        </w:tc>
        <w:tc>
          <w:tcPr>
            <w:tcW w:w="113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razred</w:t>
            </w:r>
          </w:p>
        </w:tc>
        <w:tc>
          <w:tcPr>
            <w:tcW w:w="3260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SŠ Vladimir Gortan Buje</w:t>
            </w:r>
          </w:p>
        </w:tc>
        <w:tc>
          <w:tcPr>
            <w:tcW w:w="212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Nataša Bezić</w:t>
            </w:r>
          </w:p>
        </w:tc>
      </w:tr>
      <w:tr w:rsidR="007839C5" w:rsidTr="001F29F7">
        <w:trPr>
          <w:trHeight w:val="454"/>
        </w:trPr>
        <w:tc>
          <w:tcPr>
            <w:tcW w:w="56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Elena Kiss</w:t>
            </w:r>
          </w:p>
        </w:tc>
        <w:tc>
          <w:tcPr>
            <w:tcW w:w="113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3260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Gimnazija Pula</w:t>
            </w:r>
          </w:p>
        </w:tc>
        <w:tc>
          <w:tcPr>
            <w:tcW w:w="212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Šestanović</w:t>
            </w:r>
            <w:proofErr w:type="spellEnd"/>
          </w:p>
        </w:tc>
      </w:tr>
      <w:tr w:rsidR="007839C5" w:rsidTr="001F29F7">
        <w:trPr>
          <w:trHeight w:val="454"/>
        </w:trPr>
        <w:tc>
          <w:tcPr>
            <w:tcW w:w="56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Maurović</w:t>
            </w:r>
          </w:p>
        </w:tc>
        <w:tc>
          <w:tcPr>
            <w:tcW w:w="1134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3260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Talijanska srednja škola  Rovinj</w:t>
            </w:r>
          </w:p>
        </w:tc>
        <w:tc>
          <w:tcPr>
            <w:tcW w:w="2127" w:type="dxa"/>
          </w:tcPr>
          <w:p w:rsidR="007839C5" w:rsidRDefault="00CF067A" w:rsidP="001F2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Nreka</w:t>
            </w:r>
            <w:proofErr w:type="spellEnd"/>
          </w:p>
        </w:tc>
      </w:tr>
    </w:tbl>
    <w:p w:rsidR="007839C5" w:rsidRDefault="00783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9C5" w:rsidRPr="001F29F7" w:rsidRDefault="00CF067A" w:rsidP="001F2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Čestitamo svim učenicima čiji su radovi predstavljeni na Natjecanju –izložbi, kao i njihovim mentorima na poticanju učenika u njihovom kreativnom izražavanju</w:t>
      </w:r>
      <w:bookmarkStart w:id="0" w:name="_GoBack"/>
      <w:bookmarkEnd w:id="0"/>
    </w:p>
    <w:p w:rsidR="007839C5" w:rsidRDefault="00CF06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Članovi Županijskog povjerenstva za organizaciju i provedbu natjecanja su:</w:t>
      </w:r>
    </w:p>
    <w:p w:rsidR="007839C5" w:rsidRDefault="007839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39C5" w:rsidRDefault="00CF067A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 Crnković, ravnateljica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7839C5" w:rsidRDefault="00CF067A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Arijana Dobrila Barbaro, prof. savjetnik, OŠ Jurja Dobrile Rovinj </w:t>
      </w:r>
    </w:p>
    <w:p w:rsidR="007839C5" w:rsidRDefault="00CF067A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mentor, Srednja škola Zvane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Rovinj</w:t>
      </w:r>
    </w:p>
    <w:p w:rsidR="007839C5" w:rsidRDefault="00CF067A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Starčević, prof. likovne kulture,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7839C5" w:rsidRDefault="00CF067A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informatike,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7839C5" w:rsidRDefault="007839C5"/>
    <w:p w:rsidR="007839C5" w:rsidRDefault="007839C5">
      <w:pPr>
        <w:spacing w:after="0"/>
      </w:pPr>
    </w:p>
    <w:p w:rsidR="007839C5" w:rsidRDefault="007839C5">
      <w:pPr>
        <w:spacing w:after="0"/>
      </w:pPr>
    </w:p>
    <w:p w:rsidR="007839C5" w:rsidRDefault="007839C5">
      <w:pPr>
        <w:spacing w:after="0"/>
      </w:pPr>
    </w:p>
    <w:p w:rsidR="007839C5" w:rsidRDefault="0078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21. ožujka 2021.                                                                       </w:t>
      </w:r>
    </w:p>
    <w:p w:rsidR="007839C5" w:rsidRDefault="0078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C5" w:rsidRDefault="00C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Nevena Starčević, prof. LK</w:t>
      </w:r>
    </w:p>
    <w:sectPr w:rsidR="007839C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334A"/>
    <w:multiLevelType w:val="multilevel"/>
    <w:tmpl w:val="C1C08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A96D7B"/>
    <w:multiLevelType w:val="multilevel"/>
    <w:tmpl w:val="AC0CF4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DC7F42"/>
    <w:multiLevelType w:val="multilevel"/>
    <w:tmpl w:val="993AA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1E2012"/>
    <w:multiLevelType w:val="multilevel"/>
    <w:tmpl w:val="11229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C5"/>
    <w:rsid w:val="001F29F7"/>
    <w:rsid w:val="007839C5"/>
    <w:rsid w:val="00C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2F76"/>
  <w15:docId w15:val="{AC29F019-6853-4093-94DE-829555D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570BD"/>
    <w:rPr>
      <w:color w:val="0563C1" w:themeColor="hyperlink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3570BD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566EC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60BA0"/>
    <w:pPr>
      <w:ind w:left="720"/>
      <w:contextualSpacing/>
    </w:pPr>
  </w:style>
  <w:style w:type="table" w:styleId="Reetkatablice">
    <w:name w:val="Table Grid"/>
    <w:basedOn w:val="Obinatablica"/>
    <w:uiPriority w:val="39"/>
    <w:rsid w:val="002C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?authkey=!ACppgXQaJeArACw&amp;cid=92277EF0A3FB9705&amp;id=92277EF0A3FB9705!5275&amp;parId=92277EF0A3FB9705!5269&amp;o=OneUp" TargetMode="External"/><Relationship Id="rId5" Type="http://schemas.openxmlformats.org/officeDocument/2006/relationships/hyperlink" Target="https://www.artsteps.com/view/6055e6f7774f858750d6fa56/?current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4662</Characters>
  <Application>Microsoft Office Word</Application>
  <DocSecurity>0</DocSecurity>
  <Lines>38</Lines>
  <Paragraphs>10</Paragraphs>
  <ScaleCrop>false</ScaleCrop>
  <Company>O.Š. Kaštanjer Pula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Nada Crnkovic</cp:lastModifiedBy>
  <cp:revision>5</cp:revision>
  <dcterms:created xsi:type="dcterms:W3CDTF">2021-03-23T08:12:00Z</dcterms:created>
  <dcterms:modified xsi:type="dcterms:W3CDTF">2021-03-23T08:15:00Z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O.Š. Kaštanjer Pula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